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3135"/>
    <w:p>
      <w:pPr>
        <w:pStyle w:val="Heading1"/>
      </w:pPr>
      <w:r>
        <w:t xml:space="preserve">Homiletics Analysis: Mark 3:1–35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3 moves through four sharply contrasted scenes that together expose a fundamental divide opening up around Jesus. In the synagogue healing (vv. 1–6), Jesus restores a man’s withered hand on the Sabbath while the Pharisees watch to accuse rather than witness. Their response is not astonishment but a murderous plot with the Herodians — a coalition that would have struck any first-century reader as politically bizarre, united only by their shared determination to destroy Jesus. The second scene (vv. 7–12) shows the inverse: massive crowds pressing in from every direction of Israel and beyond, and the unclean spirits who — unlike the religious leaders — recognize exactly who Jesus is, crying out</w:t>
      </w:r>
      <w:r>
        <w:t xml:space="preserve"> </w:t>
      </w:r>
      <w:r>
        <w:t xml:space="preserve">“You are the Son of God.”</w:t>
      </w:r>
      <w:r>
        <w:t xml:space="preserve"> </w:t>
      </w:r>
      <w:r>
        <w:t xml:space="preserve">Jesus silences them. The third scene (vv. 13–19) is the appointment of the Twelve on a mountain — Jesus calling whom He wanted, appointing them to be</w:t>
      </w:r>
      <w:r>
        <w:t xml:space="preserve"> </w:t>
      </w:r>
      <w:r>
        <w:rPr>
          <w:i/>
          <w:iCs/>
        </w:rPr>
        <w:t xml:space="preserve">with</w:t>
      </w:r>
      <w:r>
        <w:t xml:space="preserve"> </w:t>
      </w:r>
      <w:r>
        <w:t xml:space="preserve">Him and to be sent out, naming them with authority. The fourth and climactic scene (vv. 20–35) braids two confrontations together in Markan intercalation: Jesus’ family believing He has lost His mind (vv. 20–21, 31–35), and the scribes from Jerusalem declaring He casts out demons by Beelzebul (vv. 22–30). Jesus answers the scribes with ironclad logic — a divided kingdom cannot stand, a strong man must first be bound before his house is plundered — and then pronounces the unforgivable sin: attributing to Satan what is the work of the Holy Spirit. The chapter closes with Jesus redefining family entirely:</w:t>
      </w:r>
      <w:r>
        <w:t xml:space="preserve"> </w:t>
      </w:r>
      <w:r>
        <w:t xml:space="preserve">“Whoever does the will of God, he is my brother and sister and mother.”</w:t>
      </w:r>
    </w:p>
    <w:p>
      <w:pPr>
        <w:pStyle w:val="BodyText"/>
      </w:pPr>
      <w:r>
        <w:rPr>
          <w:b/>
          <w:bCs/>
        </w:rPr>
        <w:t xml:space="preserve">This Text — Intent</w:t>
      </w:r>
    </w:p>
    <w:p>
      <w:pPr>
        <w:pStyle w:val="BodyText"/>
      </w:pPr>
      <w:r>
        <w:t xml:space="preserve">Mark 3 is not primarily a collection of miracles and controversies — it is a chapter about</w:t>
      </w:r>
      <w:r>
        <w:t xml:space="preserve"> </w:t>
      </w:r>
      <w:r>
        <w:rPr>
          <w:i/>
          <w:iCs/>
        </w:rPr>
        <w:t xml:space="preserve">decision and alignment</w:t>
      </w:r>
      <w:r>
        <w:t xml:space="preserve">. God is pressing the reader to see that every person and every institution in this chapter must take a position on Jesus, and that the position taken is not neutral. The Pharisees and scribes represent fatal misidentification — seeing the work of the Spirit and calling it demonic. The crowds press in but without commitment. The family of Jesus misreads Him out of concern. Only the Twelve are called into genuine alignment — chosen to be</w:t>
      </w:r>
      <w:r>
        <w:t xml:space="preserve"> </w:t>
      </w:r>
      <w:r>
        <w:rPr>
          <w:i/>
          <w:iCs/>
        </w:rPr>
        <w:t xml:space="preserve">with</w:t>
      </w:r>
      <w:r>
        <w:t xml:space="preserve"> </w:t>
      </w:r>
      <w:r>
        <w:t xml:space="preserve">Him first. God’s intent through this chapter is to confront the reader with the same forced choice: Who is Jesus, and will you align yourself with Him or stand among those who oppose, misidentify, or merely observe? The chapter drives toward the redefined family of vv. 34–35 as the answer: the community of those who do the will of God constitutes the new household Jesus is forming around Himself.</w:t>
      </w:r>
    </w:p>
    <w:p>
      <w:r>
        <w:pict>
          <v:rect style="width:0;height:1.5pt" o:hralign="center" o:hrstd="t" o:hr="t"/>
        </w:pict>
      </w:r>
    </w:p>
    <w:p>
      <w:pPr>
        <w:pStyle w:val="FirstParagraph"/>
      </w:pPr>
      <w:r>
        <w:rPr>
          <w:b/>
          <w:bCs/>
        </w:rPr>
        <w:t xml:space="preserve">Subject Sentence:</w:t>
      </w:r>
      <w:r>
        <w:t xml:space="preserve"> </w:t>
      </w:r>
      <w:r>
        <w:t xml:space="preserve">Jesus divides all people by their response to His identity and work.</w:t>
      </w:r>
    </w:p>
    <w:p>
      <w:r>
        <w:pict>
          <v:rect style="width:0;height:1.5pt" o:hralign="center" o:hrstd="t" o:hr="t"/>
        </w:pict>
      </w:r>
    </w:p>
    <w:p>
      <w:pPr>
        <w:pStyle w:val="FirstParagraph"/>
      </w:pPr>
      <w:r>
        <w:rPr>
          <w:b/>
          <w:bCs/>
        </w:rPr>
        <w:t xml:space="preserve">Primary Claim:</w:t>
      </w:r>
      <w:r>
        <w:t xml:space="preserve"> </w:t>
      </w:r>
      <w:r>
        <w:t xml:space="preserve">God is confronting every reader with an unavoidable alignment decision — Jesus’s identity and Spirit-empowered work force every person either into His new family or into fatal opposition, and no middle ground remains.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Unforgivable Sin (vv. 28–30)</w:t>
      </w:r>
    </w:p>
    <w:p>
      <w:pPr>
        <w:pStyle w:val="BodyText"/>
      </w:pPr>
      <w:r>
        <w:t xml:space="preserve">No verse in this chapter generates more pastoral anxiety and theological controversy than the statement about the blasphemy against the Holy Spirit. Four readings deserve evaluation.</w:t>
      </w:r>
    </w:p>
    <w:p>
      <w:pPr>
        <w:pStyle w:val="BodyText"/>
      </w:pPr>
      <w:r>
        <w:rPr>
          <w:i/>
          <w:iCs/>
        </w:rPr>
        <w:t xml:space="preserve">The</w:t>
      </w:r>
      <w:r>
        <w:rPr>
          <w:i/>
          <w:iCs/>
        </w:rPr>
        <w:t xml:space="preserve"> </w:t>
      </w:r>
      <w:r>
        <w:rPr>
          <w:i/>
          <w:iCs/>
        </w:rPr>
        <w:t xml:space="preserve">“unforgivable”</w:t>
      </w:r>
      <w:r>
        <w:rPr>
          <w:i/>
          <w:iCs/>
        </w:rPr>
        <w:t xml:space="preserve"> </w:t>
      </w:r>
      <w:r>
        <w:rPr>
          <w:i/>
          <w:iCs/>
        </w:rPr>
        <w:t xml:space="preserve">as a permanent ontological state</w:t>
      </w:r>
      <w:r>
        <w:t xml:space="preserve"> </w:t>
      </w:r>
      <w:r>
        <w:t xml:space="preserve">— some popular preaching, especially in revivalist contexts, treats this sin as a particular act a believer might commit at a moment of spiritual crisis, resulting in permanent damnation from which no repentance is possible. This reading produces exactly the pastoral damage it claims to warn against: it terrorizes sensitive consciences while failing to locate the sin contextually. The text must be read in its immediate context — Jesus pronounces this in response to the scribes’ specific charge that He casts out demons</w:t>
      </w:r>
      <w:r>
        <w:t xml:space="preserve"> </w:t>
      </w:r>
      <w:r>
        <w:rPr>
          <w:i/>
          <w:iCs/>
        </w:rPr>
        <w:t xml:space="preserve">by Beelzebul</w:t>
      </w:r>
      <w:r>
        <w:t xml:space="preserve"> </w:t>
      </w:r>
      <w:r>
        <w:t xml:space="preserve">(v. 22). The unforgivable sin is not a class of unguarded spiritual utterance but a settled, deliberate attribution of the Spirit’s unmistakable work to Satan, precisely at the moment of direct exposure to that work. This reading should be qualified, not adopted wholesale.</w:t>
      </w:r>
    </w:p>
    <w:p>
      <w:pPr>
        <w:pStyle w:val="BodyText"/>
      </w:pPr>
      <w:r>
        <w:rPr>
          <w:i/>
          <w:iCs/>
        </w:rPr>
        <w:t xml:space="preserve">The Arminian/Wesleyan reading</w:t>
      </w:r>
      <w:r>
        <w:t xml:space="preserve"> </w:t>
      </w:r>
      <w:r>
        <w:t xml:space="preserve">— that this sin represents the final, permanent hardening of a will that has repeatedly rejected grace, and that it is</w:t>
      </w:r>
      <w:r>
        <w:t xml:space="preserve"> </w:t>
      </w:r>
      <w:r>
        <w:t xml:space="preserve">“unforgivable”</w:t>
      </w:r>
      <w:r>
        <w:t xml:space="preserve"> </w:t>
      </w:r>
      <w:r>
        <w:t xml:space="preserve">because the person has destroyed the very capacity for repentance — captures something genuinely present in the text’s logic and has pastoral usefulness. If a person is anxious about whether they have committed this sin, that very anxiety is evidence they have not. This insight is worth retaining.</w:t>
      </w:r>
    </w:p>
    <w:p>
      <w:pPr>
        <w:pStyle w:val="BodyText"/>
      </w:pPr>
      <w:r>
        <w:rPr>
          <w:i/>
          <w:iCs/>
        </w:rPr>
        <w:t xml:space="preserve">The Reformed reading</w:t>
      </w:r>
      <w:r>
        <w:t xml:space="preserve"> </w:t>
      </w:r>
      <w:r>
        <w:t xml:space="preserve">— preferred here — understands the blasphemy against the Holy Spirit as a compound reality: (1) direct, sustained exposure to the undeniable work of the Spirit through Jesus; (2) deliberate, informed, persistent attribution of that work to Satan rather than God; (3) resulting in a hardened state where forgiveness is precluded not because God’s grace is insufficient but because the person has placed themselves beyond the reach of the very Spirit who applies redemption. The</w:t>
      </w:r>
      <w:r>
        <w:t xml:space="preserve"> </w:t>
      </w:r>
      <w:r>
        <w:t xml:space="preserve">“eternal sin”</w:t>
      </w:r>
      <w:r>
        <w:t xml:space="preserve"> </w:t>
      </w:r>
      <w:r>
        <w:t xml:space="preserve">language of v. 29 confirms this is not an accidental utterance but a characterological posture. The scribes from Jerusalem are not ignorant — they have come specifically to assess Jesus and have rendered a verdict that inverts reality. This is not confused theology; it is willful, informed, sustained inversion. The Reformed reading grounds this in God’s sovereign hardening (consistent with Pharaoh, Isaiah 6, and Romans 9) without suggesting God is capricious — rather, the scribes’ resistance has become constitutive of who they are.</w:t>
      </w:r>
    </w:p>
    <w:p>
      <w:pPr>
        <w:pStyle w:val="BodyText"/>
      </w:pPr>
      <w:r>
        <w:rPr>
          <w:b/>
          <w:bCs/>
        </w:rPr>
        <w:t xml:space="preserve">The Appointment of the Twelve (vv. 13–19)</w:t>
      </w:r>
    </w:p>
    <w:p>
      <w:pPr>
        <w:pStyle w:val="BodyText"/>
      </w:pPr>
      <w:r>
        <w:t xml:space="preserve">Dispensational readings tend to read the Twelve as constituting a restored Israel (twelve tribes) inaugurating a kingdom offer that, once rejected, is deferred. This reading over-loads the immediate context. Mark’s interest is not in the number twelve as a tribal symbol but in the purpose stated:</w:t>
      </w:r>
      <w:r>
        <w:t xml:space="preserve"> </w:t>
      </w:r>
      <w:r>
        <w:t xml:space="preserve">“that they might be with him and he might send them out”</w:t>
      </w:r>
      <w:r>
        <w:t xml:space="preserve"> </w:t>
      </w:r>
      <w:r>
        <w:t xml:space="preserve">(v. 14). The Reformed reading sees the Twelve as the nucleus of the new covenant community Jesus is forming — neither a temporary Israel-substitute nor a merely ecclesiastical administrative structure, but the first members of the new family defined in vv. 34–35. The Twelve are not primarily an Israel-symbol; they are the first people Jesus drew into proximity with Himself.</w:t>
      </w:r>
    </w:p>
    <w:p>
      <w:pPr>
        <w:pStyle w:val="BodyText"/>
      </w:pPr>
      <w:r>
        <w:rPr>
          <w:b/>
          <w:bCs/>
        </w:rPr>
        <w:t xml:space="preserve">“He is out of his mind”</w:t>
      </w:r>
      <w:r>
        <w:rPr>
          <w:b/>
          <w:bCs/>
        </w:rPr>
        <w:t xml:space="preserve"> </w:t>
      </w:r>
      <w:r>
        <w:rPr>
          <w:b/>
          <w:bCs/>
        </w:rPr>
        <w:t xml:space="preserve">(v. 21)</w:t>
      </w:r>
    </w:p>
    <w:p>
      <w:pPr>
        <w:pStyle w:val="BodyText"/>
      </w:pPr>
      <w:r>
        <w:t xml:space="preserve">Some commentators domesticate this verse by suggesting</w:t>
      </w:r>
      <w:r>
        <w:t xml:space="preserve"> </w:t>
      </w:r>
      <w:r>
        <w:t xml:space="preserve">“his own people”</w:t>
      </w:r>
      <w:r>
        <w:t xml:space="preserve"> </w:t>
      </w:r>
      <w:r>
        <w:t xml:space="preserve">(οἱ παρ᾽ αὐτοῦ) refers to disciples rather than family. The contextual intercalation with vv. 31–35, where Jesus’ mother and brothers arrive from outside, makes clear that family is in view. The pastoral importance of retaining this reading is significant — it confirms that Jesus was misunderstood and misidentified by those who loved Him most, not only by religious opponents. This is not a pitfall so much as an exegetical temptation to protect Mary and the family, but Mark (unlike Luke) is uninterested in that protection here. The point stands: the people closest to Jesus by blood were among the first to misidentify Him.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49:24–25</w:t>
      </w:r>
      <w:r>
        <w:t xml:space="preserve"> </w:t>
      </w:r>
      <w:r>
        <w:t xml:space="preserve">—</w:t>
      </w:r>
      <w:r>
        <w:t xml:space="preserve"> </w:t>
      </w:r>
      <w:r>
        <w:t xml:space="preserve">“Can the plunder be taken from the mighty man…?”</w:t>
      </w:r>
      <w:r>
        <w:t xml:space="preserve"> </w:t>
      </w:r>
      <w:r>
        <w:t xml:space="preserve">— anticipates exactly Jesus’s</w:t>
      </w:r>
      <w:r>
        <w:t xml:space="preserve"> </w:t>
      </w:r>
      <w:r>
        <w:t xml:space="preserve">“strong man”</w:t>
      </w:r>
      <w:r>
        <w:t xml:space="preserve"> </w:t>
      </w:r>
      <w:r>
        <w:t xml:space="preserve">argument in vv. 27–28; the binding of the strong man is God’s announced program for the last days, and Jesus claims to be doing it now.</w:t>
      </w:r>
    </w:p>
    <w:p>
      <w:pPr>
        <w:numPr>
          <w:ilvl w:val="0"/>
          <w:numId w:val="1001"/>
        </w:numPr>
      </w:pPr>
      <w:r>
        <w:rPr>
          <w:b/>
          <w:bCs/>
        </w:rPr>
        <w:t xml:space="preserve">Deuteronomy 13:1–5</w:t>
      </w:r>
      <w:r>
        <w:t xml:space="preserve"> </w:t>
      </w:r>
      <w:r>
        <w:t xml:space="preserve">— The test for a true prophet includes the question of whose power is operative in signs and wonders. The scribes’ accusation in v. 22 echoes this test — and inverts its application.</w:t>
      </w:r>
    </w:p>
    <w:p>
      <w:pPr>
        <w:numPr>
          <w:ilvl w:val="0"/>
          <w:numId w:val="1001"/>
        </w:numPr>
      </w:pPr>
      <w:r>
        <w:rPr>
          <w:b/>
          <w:bCs/>
        </w:rPr>
        <w:t xml:space="preserve">Isaiah 63:10</w:t>
      </w:r>
      <w:r>
        <w:t xml:space="preserve"> </w:t>
      </w:r>
      <w:r>
        <w:t xml:space="preserve">—</w:t>
      </w:r>
      <w:r>
        <w:t xml:space="preserve"> </w:t>
      </w:r>
      <w:r>
        <w:t xml:space="preserve">“They rebelled and grieved His Holy Spirit”</w:t>
      </w:r>
      <w:r>
        <w:t xml:space="preserve"> </w:t>
      </w:r>
      <w:r>
        <w:t xml:space="preserve">— the prophetic prototype of resisting the Spirit’s unmistakable work, which the blasphemy saying picks up and intensifies.</w:t>
      </w:r>
    </w:p>
    <w:p>
      <w:pPr>
        <w:numPr>
          <w:ilvl w:val="0"/>
          <w:numId w:val="1001"/>
        </w:numPr>
      </w:pPr>
      <w:r>
        <w:rPr>
          <w:b/>
          <w:bCs/>
        </w:rPr>
        <w:t xml:space="preserve">John 10:26–30</w:t>
      </w:r>
      <w:r>
        <w:t xml:space="preserve"> </w:t>
      </w:r>
      <w:r>
        <w:t xml:space="preserve">— Jesus’s sheep hear His voice and follow; those who do not believe are</w:t>
      </w:r>
      <w:r>
        <w:t xml:space="preserve"> </w:t>
      </w:r>
      <w:r>
        <w:t xml:space="preserve">“not my sheep.”</w:t>
      </w:r>
      <w:r>
        <w:t xml:space="preserve"> </w:t>
      </w:r>
      <w:r>
        <w:t xml:space="preserve">The alignment/non-alignment dynamic of Mark 3 finds its Johannine articulation here — the new family of Mark 3:34–35 and the sheep of John 10 are the same community.</w:t>
      </w:r>
    </w:p>
    <w:p>
      <w:pPr>
        <w:numPr>
          <w:ilvl w:val="0"/>
          <w:numId w:val="1001"/>
        </w:numPr>
      </w:pPr>
      <w:r>
        <w:rPr>
          <w:b/>
          <w:bCs/>
        </w:rPr>
        <w:t xml:space="preserve">Ephesians 2:19</w:t>
      </w:r>
      <w:r>
        <w:t xml:space="preserve"> </w:t>
      </w:r>
      <w:r>
        <w:t xml:space="preserve">—</w:t>
      </w:r>
      <w:r>
        <w:t xml:space="preserve"> </w:t>
      </w:r>
      <w:r>
        <w:t xml:space="preserve">“You are no longer strangers and aliens, but fellow citizens with the saints and members of the household of God”</w:t>
      </w:r>
      <w:r>
        <w:t xml:space="preserve"> </w:t>
      </w:r>
      <w:r>
        <w:t xml:space="preserve">— the ecclesiological fulfillment of Jesus’s redefinition of family in vv. 34–35; the new household Jesus announces becomes the church Paul describes.</w:t>
      </w:r>
    </w:p>
    <w:p>
      <w:r>
        <w:pict>
          <v:rect style="width:0;height:1.5pt" o:hralign="center" o:hrstd="t" o:hr="t"/>
        </w:pict>
      </w:r>
    </w:p>
    <w:p>
      <w:pPr>
        <w:pStyle w:val="FirstParagraph"/>
      </w:pPr>
      <w:r>
        <w:rPr>
          <w:b/>
          <w:bCs/>
        </w:rPr>
        <w:t xml:space="preserve">Aim:</w:t>
      </w:r>
      <w:r>
        <w:t xml:space="preserve"> </w:t>
      </w:r>
      <w:r>
        <w:t xml:space="preserve">To compel the reader to see that their response to Jesus is not a theological opinion but an alignment decision with permanent consequences — and to call them into the new family Jesus is forming around Himself.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3:1–2</w:t>
            </w:r>
          </w:p>
        </w:tc>
        <w:tc>
          <w:tcPr/>
          <w:p>
            <w:pPr>
              <w:pStyle w:val="Compact"/>
            </w:pPr>
            <w:r>
              <w:t xml:space="preserve">Jesus enters the synagogue; a man with a withered hand is present; Pharisees watch to accuse Jesus of Sabbath violation</w:t>
            </w:r>
          </w:p>
        </w:tc>
        <w:tc>
          <w:tcPr/>
          <w:p>
            <w:pPr>
              <w:pStyle w:val="Compact"/>
            </w:pPr>
            <w:r>
              <w:t xml:space="preserve">“Watched”</w:t>
            </w:r>
            <w:r>
              <w:t xml:space="preserve"> </w:t>
            </w:r>
            <w:r>
              <w:t xml:space="preserve">(παρετήρουν) — imperfect, continuous watching; predatory observation</w:t>
            </w:r>
          </w:p>
        </w:tc>
      </w:tr>
      <w:tr>
        <w:tc>
          <w:tcPr/>
          <w:p>
            <w:pPr>
              <w:pStyle w:val="Compact"/>
            </w:pPr>
            <w:r>
              <w:t xml:space="preserve">3:3–4</w:t>
            </w:r>
          </w:p>
        </w:tc>
        <w:tc>
          <w:tcPr/>
          <w:p>
            <w:pPr>
              <w:pStyle w:val="Compact"/>
            </w:pPr>
            <w:r>
              <w:t xml:space="preserve">Jesus calls the man forward; asks whether it is lawful on the Sabbath to do good or to do harm, to save life or to kill</w:t>
            </w:r>
          </w:p>
        </w:tc>
        <w:tc>
          <w:tcPr/>
          <w:p>
            <w:pPr>
              <w:pStyle w:val="Compact"/>
            </w:pPr>
            <w:r>
              <w:t xml:space="preserve">The question reframes the Sabbath debate entirely — not rules but life</w:t>
            </w:r>
          </w:p>
        </w:tc>
      </w:tr>
      <w:tr>
        <w:tc>
          <w:tcPr/>
          <w:p>
            <w:pPr>
              <w:pStyle w:val="Compact"/>
            </w:pPr>
            <w:r>
              <w:t xml:space="preserve">3:5</w:t>
            </w:r>
          </w:p>
        </w:tc>
        <w:tc>
          <w:tcPr/>
          <w:p>
            <w:pPr>
              <w:pStyle w:val="Compact"/>
            </w:pPr>
            <w:r>
              <w:t xml:space="preserve">Jesus looks around in anger and grief at their hardness of heart; heals the man</w:t>
            </w:r>
          </w:p>
        </w:tc>
        <w:tc>
          <w:tcPr/>
          <w:p>
            <w:pPr>
              <w:pStyle w:val="Compact"/>
            </w:pPr>
            <w:r>
              <w:t xml:space="preserve">The only explicit statement of Jesus’s anger in Mark;</w:t>
            </w:r>
            <w:r>
              <w:t xml:space="preserve"> </w:t>
            </w:r>
            <w:r>
              <w:t xml:space="preserve">“hardness of heart”</w:t>
            </w:r>
            <w:r>
              <w:t xml:space="preserve"> </w:t>
            </w:r>
            <w:r>
              <w:t xml:space="preserve">(πώρωσις) — judicial, not merely attitudinal</w:t>
            </w:r>
          </w:p>
        </w:tc>
      </w:tr>
      <w:tr>
        <w:tc>
          <w:tcPr/>
          <w:p>
            <w:pPr>
              <w:pStyle w:val="Compact"/>
            </w:pPr>
            <w:r>
              <w:t xml:space="preserve">3:6</w:t>
            </w:r>
          </w:p>
        </w:tc>
        <w:tc>
          <w:tcPr/>
          <w:p>
            <w:pPr>
              <w:pStyle w:val="Compact"/>
            </w:pPr>
            <w:r>
              <w:t xml:space="preserve">Pharisees go out and immediately conspire with the Herodians to destroy Jesus</w:t>
            </w:r>
          </w:p>
        </w:tc>
        <w:tc>
          <w:tcPr/>
          <w:p>
            <w:pPr>
              <w:pStyle w:val="Compact"/>
            </w:pPr>
            <w:r>
              <w:t xml:space="preserve">The coalition is politically impossible apart from their shared opposition to Jesus</w:t>
            </w:r>
          </w:p>
        </w:tc>
      </w:tr>
      <w:tr>
        <w:tc>
          <w:tcPr/>
          <w:p>
            <w:pPr>
              <w:pStyle w:val="Compact"/>
            </w:pPr>
            <w:r>
              <w:t xml:space="preserve">3:7–8</w:t>
            </w:r>
          </w:p>
        </w:tc>
        <w:tc>
          <w:tcPr/>
          <w:p>
            <w:pPr>
              <w:pStyle w:val="Compact"/>
            </w:pPr>
            <w:r>
              <w:t xml:space="preserve">Jesus withdraws with disciples; great crowd follows from Galilee, Judea, Jerusalem, Idumea, Transjordan, Tyre and Sidon</w:t>
            </w:r>
          </w:p>
        </w:tc>
        <w:tc>
          <w:tcPr/>
          <w:p>
            <w:pPr>
              <w:pStyle w:val="Compact"/>
            </w:pPr>
            <w:r>
              <w:t xml:space="preserve">Geographic extent signals pan-Israel plus Gentile fringe; contrast with v. 6</w:t>
            </w:r>
          </w:p>
        </w:tc>
      </w:tr>
      <w:tr>
        <w:tc>
          <w:tcPr/>
          <w:p>
            <w:pPr>
              <w:pStyle w:val="Compact"/>
            </w:pPr>
            <w:r>
              <w:t xml:space="preserve">3:9–10</w:t>
            </w:r>
          </w:p>
        </w:tc>
        <w:tc>
          <w:tcPr/>
          <w:p>
            <w:pPr>
              <w:pStyle w:val="Compact"/>
            </w:pPr>
            <w:r>
              <w:t xml:space="preserve">Jesus instructs disciples to prepare a boat; heals many; people press to touch Him</w:t>
            </w:r>
          </w:p>
        </w:tc>
        <w:tc>
          <w:tcPr/>
          <w:p>
            <w:pPr>
              <w:pStyle w:val="Compact"/>
            </w:pPr>
            <w:r>
              <w:t xml:space="preserve">The crowd’s approach is tactile and urgent — power is perceived</w:t>
            </w:r>
          </w:p>
        </w:tc>
      </w:tr>
      <w:tr>
        <w:tc>
          <w:tcPr/>
          <w:p>
            <w:pPr>
              <w:pStyle w:val="Compact"/>
            </w:pPr>
            <w:r>
              <w:t xml:space="preserve">3:11–12</w:t>
            </w:r>
          </w:p>
        </w:tc>
        <w:tc>
          <w:tcPr/>
          <w:p>
            <w:pPr>
              <w:pStyle w:val="Compact"/>
            </w:pPr>
            <w:r>
              <w:t xml:space="preserve">Unclean spirits fall before Jesus and cry</w:t>
            </w:r>
            <w:r>
              <w:t xml:space="preserve"> </w:t>
            </w:r>
            <w:r>
              <w:t xml:space="preserve">“You are the Son of God”</w:t>
            </w:r>
            <w:r>
              <w:t xml:space="preserve">; Jesus sternly charges them to silence</w:t>
            </w:r>
          </w:p>
        </w:tc>
        <w:tc>
          <w:tcPr/>
          <w:p>
            <w:pPr>
              <w:pStyle w:val="Compact"/>
            </w:pPr>
            <w:r>
              <w:t xml:space="preserve">The spirits identify Jesus accurately; His silencing them is theologically deliberate — the messianic secret</w:t>
            </w:r>
          </w:p>
        </w:tc>
      </w:tr>
      <w:tr>
        <w:tc>
          <w:tcPr/>
          <w:p>
            <w:pPr>
              <w:pStyle w:val="Compact"/>
            </w:pPr>
            <w:r>
              <w:t xml:space="preserve">3:13–14a</w:t>
            </w:r>
          </w:p>
        </w:tc>
        <w:tc>
          <w:tcPr/>
          <w:p>
            <w:pPr>
              <w:pStyle w:val="Compact"/>
            </w:pPr>
            <w:r>
              <w:t xml:space="preserve">Jesus goes up a mountain; calls to himself those He wanted; they come to Him</w:t>
            </w:r>
          </w:p>
        </w:tc>
        <w:tc>
          <w:tcPr/>
          <w:p>
            <w:pPr>
              <w:pStyle w:val="Compact"/>
            </w:pPr>
            <w:r>
              <w:t xml:space="preserve">“Whom he wanted”</w:t>
            </w:r>
            <w:r>
              <w:t xml:space="preserve"> </w:t>
            </w:r>
            <w:r>
              <w:t xml:space="preserve">— sovereign, unconditioned selection; mountain setting echoes Sinai and covenant</w:t>
            </w:r>
          </w:p>
        </w:tc>
      </w:tr>
      <w:tr>
        <w:tc>
          <w:tcPr/>
          <w:p>
            <w:pPr>
              <w:pStyle w:val="Compact"/>
            </w:pPr>
            <w:r>
              <w:t xml:space="preserve">3:14b–15</w:t>
            </w:r>
          </w:p>
        </w:tc>
        <w:tc>
          <w:tcPr/>
          <w:p>
            <w:pPr>
              <w:pStyle w:val="Compact"/>
            </w:pPr>
            <w:r>
              <w:t xml:space="preserve">He appoints twelve to be with Him, to be sent out to preach, and to cast out demons</w:t>
            </w:r>
          </w:p>
        </w:tc>
        <w:tc>
          <w:tcPr/>
          <w:p>
            <w:pPr>
              <w:pStyle w:val="Compact"/>
            </w:pPr>
            <w:r>
              <w:t xml:space="preserve">Three-fold purpose: proximity, proclamation, power</w:t>
            </w:r>
          </w:p>
        </w:tc>
      </w:tr>
      <w:tr>
        <w:tc>
          <w:tcPr/>
          <w:p>
            <w:pPr>
              <w:pStyle w:val="Compact"/>
            </w:pPr>
            <w:r>
              <w:t xml:space="preserve">3:16–19</w:t>
            </w:r>
          </w:p>
        </w:tc>
        <w:tc>
          <w:tcPr/>
          <w:p>
            <w:pPr>
              <w:pStyle w:val="Compact"/>
            </w:pPr>
            <w:r>
              <w:t xml:space="preserve">Naming of the Twelve; Simon named Peter; James and John named Boanerges; list completed through Judas Iscariot</w:t>
            </w:r>
          </w:p>
        </w:tc>
        <w:tc>
          <w:tcPr/>
          <w:p>
            <w:pPr>
              <w:pStyle w:val="Compact"/>
            </w:pPr>
            <w:r>
              <w:t xml:space="preserve">The list ends with Judas — Mark names the betrayer at the moment of appointment</w:t>
            </w:r>
          </w:p>
        </w:tc>
      </w:tr>
      <w:tr>
        <w:tc>
          <w:tcPr/>
          <w:p>
            <w:pPr>
              <w:pStyle w:val="Compact"/>
            </w:pPr>
            <w:r>
              <w:t xml:space="preserve">3:20–21</w:t>
            </w:r>
          </w:p>
        </w:tc>
        <w:tc>
          <w:tcPr/>
          <w:p>
            <w:pPr>
              <w:pStyle w:val="Compact"/>
            </w:pPr>
            <w:r>
              <w:t xml:space="preserve">Jesus enters a house; crowd prevents eating; family hears and goes to seize Him, saying</w:t>
            </w:r>
            <w:r>
              <w:t xml:space="preserve"> </w:t>
            </w:r>
            <w:r>
              <w:t xml:space="preserve">“He is out of his mind”</w:t>
            </w:r>
          </w:p>
        </w:tc>
        <w:tc>
          <w:tcPr/>
          <w:p>
            <w:pPr>
              <w:pStyle w:val="Compact"/>
            </w:pPr>
            <w:r>
              <w:t xml:space="preserve">“His own people”</w:t>
            </w:r>
            <w:r>
              <w:t xml:space="preserve"> </w:t>
            </w:r>
            <w:r>
              <w:t xml:space="preserve">(οἱ παρ᾽ αὐτοῦ) — family; intercalation begins</w:t>
            </w:r>
          </w:p>
        </w:tc>
      </w:tr>
      <w:tr>
        <w:tc>
          <w:tcPr/>
          <w:p>
            <w:pPr>
              <w:pStyle w:val="Compact"/>
            </w:pPr>
            <w:r>
              <w:t xml:space="preserve">3:22</w:t>
            </w:r>
          </w:p>
        </w:tc>
        <w:tc>
          <w:tcPr/>
          <w:p>
            <w:pPr>
              <w:pStyle w:val="Compact"/>
            </w:pPr>
            <w:r>
              <w:t xml:space="preserve">Scribes from Jerusalem:</w:t>
            </w:r>
            <w:r>
              <w:t xml:space="preserve"> </w:t>
            </w:r>
            <w:r>
              <w:t xml:space="preserve">“He has Beelzebul”</w:t>
            </w:r>
            <w:r>
              <w:t xml:space="preserve"> </w:t>
            </w:r>
            <w:r>
              <w:t xml:space="preserve">and</w:t>
            </w:r>
            <w:r>
              <w:t xml:space="preserve"> </w:t>
            </w:r>
            <w:r>
              <w:t xml:space="preserve">“by the prince of demons he casts out the demons”</w:t>
            </w:r>
          </w:p>
        </w:tc>
        <w:tc>
          <w:tcPr/>
          <w:p>
            <w:pPr>
              <w:pStyle w:val="Compact"/>
            </w:pPr>
            <w:r>
              <w:t xml:space="preserve">Jerusalem scribes — not local skeptics; formal theological verdict</w:t>
            </w:r>
          </w:p>
        </w:tc>
      </w:tr>
      <w:tr>
        <w:tc>
          <w:tcPr/>
          <w:p>
            <w:pPr>
              <w:pStyle w:val="Compact"/>
            </w:pPr>
            <w:r>
              <w:t xml:space="preserve">3:23–26</w:t>
            </w:r>
          </w:p>
        </w:tc>
        <w:tc>
          <w:tcPr/>
          <w:p>
            <w:pPr>
              <w:pStyle w:val="Compact"/>
            </w:pPr>
            <w:r>
              <w:t xml:space="preserve">Jesus calls them to Him; speaks in parables: a divided kingdom/house cannot stand</w:t>
            </w:r>
          </w:p>
        </w:tc>
        <w:tc>
          <w:tcPr/>
          <w:p>
            <w:pPr>
              <w:pStyle w:val="Compact"/>
            </w:pPr>
            <w:r>
              <w:t xml:space="preserve">The counterargument is purely logical; a self-defeating Satan is no explanation</w:t>
            </w:r>
          </w:p>
        </w:tc>
      </w:tr>
      <w:tr>
        <w:tc>
          <w:tcPr/>
          <w:p>
            <w:pPr>
              <w:pStyle w:val="Compact"/>
            </w:pPr>
            <w:r>
              <w:t xml:space="preserve">3:27</w:t>
            </w:r>
          </w:p>
        </w:tc>
        <w:tc>
          <w:tcPr/>
          <w:p>
            <w:pPr>
              <w:pStyle w:val="Compact"/>
            </w:pPr>
            <w:r>
              <w:t xml:space="preserve">No one can plunder a strong man’s house without first binding the strong man</w:t>
            </w:r>
          </w:p>
        </w:tc>
        <w:tc>
          <w:tcPr/>
          <w:p>
            <w:pPr>
              <w:pStyle w:val="Compact"/>
            </w:pPr>
            <w:r>
              <w:t xml:space="preserve">Positive claim: Jesus is the one who has bound the strong man — the decisive eschatological act</w:t>
            </w:r>
          </w:p>
        </w:tc>
      </w:tr>
      <w:tr>
        <w:tc>
          <w:tcPr/>
          <w:p>
            <w:pPr>
              <w:pStyle w:val="Compact"/>
            </w:pPr>
            <w:r>
              <w:t xml:space="preserve">3:28–29</w:t>
            </w:r>
          </w:p>
        </w:tc>
        <w:tc>
          <w:tcPr/>
          <w:p>
            <w:pPr>
              <w:pStyle w:val="Compact"/>
            </w:pPr>
            <w:r>
              <w:t xml:space="preserve">Truly, all sins will be forgiven except blasphemy against the Holy Spirit, which is an eternal sin</w:t>
            </w:r>
          </w:p>
        </w:tc>
        <w:tc>
          <w:tcPr/>
          <w:p>
            <w:pPr>
              <w:pStyle w:val="Compact"/>
            </w:pPr>
            <w:r>
              <w:t xml:space="preserve">“Truly”</w:t>
            </w:r>
            <w:r>
              <w:t xml:space="preserve"> </w:t>
            </w:r>
            <w:r>
              <w:t xml:space="preserve">(ἀμήν) — solemn, direct, authoritative pronouncement</w:t>
            </w:r>
          </w:p>
        </w:tc>
      </w:tr>
      <w:tr>
        <w:tc>
          <w:tcPr/>
          <w:p>
            <w:pPr>
              <w:pStyle w:val="Compact"/>
            </w:pPr>
            <w:r>
              <w:t xml:space="preserve">3:30</w:t>
            </w:r>
          </w:p>
        </w:tc>
        <w:tc>
          <w:tcPr/>
          <w:p>
            <w:pPr>
              <w:pStyle w:val="Compact"/>
            </w:pPr>
            <w:r>
              <w:t xml:space="preserve">Explanatory note: they said</w:t>
            </w:r>
            <w:r>
              <w:t xml:space="preserve"> </w:t>
            </w:r>
            <w:r>
              <w:t xml:space="preserve">“He has an unclean spirit”</w:t>
            </w:r>
          </w:p>
        </w:tc>
        <w:tc>
          <w:tcPr/>
          <w:p>
            <w:pPr>
              <w:pStyle w:val="Compact"/>
            </w:pPr>
            <w:r>
              <w:t xml:space="preserve">Mark’s parenthetical connects the blasphemy saying directly to the scribes’ charge</w:t>
            </w:r>
          </w:p>
        </w:tc>
      </w:tr>
      <w:tr>
        <w:tc>
          <w:tcPr/>
          <w:p>
            <w:pPr>
              <w:pStyle w:val="Compact"/>
            </w:pPr>
            <w:r>
              <w:t xml:space="preserve">3:31–32</w:t>
            </w:r>
          </w:p>
        </w:tc>
        <w:tc>
          <w:tcPr/>
          <w:p>
            <w:pPr>
              <w:pStyle w:val="Compact"/>
            </w:pPr>
            <w:r>
              <w:t xml:space="preserve">Jesus’s mother and brothers arrive outside, seeking Him; crowd tells Him</w:t>
            </w:r>
          </w:p>
        </w:tc>
        <w:tc>
          <w:tcPr/>
          <w:p>
            <w:pPr>
              <w:pStyle w:val="Compact"/>
            </w:pPr>
            <w:r>
              <w:t xml:space="preserve">Intercalation completes — the family’s arrival answers their earlier movement</w:t>
            </w:r>
          </w:p>
        </w:tc>
      </w:tr>
      <w:tr>
        <w:tc>
          <w:tcPr/>
          <w:p>
            <w:pPr>
              <w:pStyle w:val="Compact"/>
            </w:pPr>
            <w:r>
              <w:t xml:space="preserve">3:33–35</w:t>
            </w:r>
          </w:p>
        </w:tc>
        <w:tc>
          <w:tcPr/>
          <w:p>
            <w:pPr>
              <w:pStyle w:val="Compact"/>
            </w:pPr>
            <w:r>
              <w:t xml:space="preserve">Jesus responds:</w:t>
            </w:r>
            <w:r>
              <w:t xml:space="preserve"> </w:t>
            </w:r>
            <w:r>
              <w:t xml:space="preserve">“Who are my mother and my brothers?”</w:t>
            </w:r>
            <w:r>
              <w:t xml:space="preserve"> </w:t>
            </w:r>
            <w:r>
              <w:t xml:space="preserve">— looks at those seated around Him —</w:t>
            </w:r>
            <w:r>
              <w:t xml:space="preserve"> </w:t>
            </w:r>
            <w:r>
              <w:t xml:space="preserve">“Whoever does the will of God is my brother and sister and mother”</w:t>
            </w:r>
          </w:p>
        </w:tc>
        <w:tc>
          <w:tcPr/>
          <w:p>
            <w:pPr>
              <w:pStyle w:val="Compact"/>
            </w:pPr>
            <w:r>
              <w:t xml:space="preserve">Redefinition of family; radical, not sentimental — blood is superseded by obedience and alignment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3:1–6</w:t>
            </w:r>
          </w:p>
        </w:tc>
        <w:tc>
          <w:tcPr/>
          <w:p>
            <w:pPr>
              <w:pStyle w:val="Compact"/>
            </w:pPr>
            <w:r>
              <w:t xml:space="preserve">The Hardened Heart: Religious Leaders Reject the Healer</w:t>
            </w:r>
          </w:p>
        </w:tc>
      </w:tr>
      <w:tr>
        <w:tc>
          <w:tcPr/>
          <w:p>
            <w:pPr>
              <w:pStyle w:val="Compact"/>
            </w:pPr>
            <w:r>
              <w:t xml:space="preserve">2</w:t>
            </w:r>
          </w:p>
        </w:tc>
        <w:tc>
          <w:tcPr/>
          <w:p>
            <w:pPr>
              <w:pStyle w:val="Compact"/>
            </w:pPr>
            <w:r>
              <w:t xml:space="preserve">3:7–12</w:t>
            </w:r>
          </w:p>
        </w:tc>
        <w:tc>
          <w:tcPr/>
          <w:p>
            <w:pPr>
              <w:pStyle w:val="Compact"/>
            </w:pPr>
            <w:r>
              <w:t xml:space="preserve">The Pressing Crowd: Widespread Response with Accurate (Silenced) Recognition</w:t>
            </w:r>
          </w:p>
        </w:tc>
      </w:tr>
      <w:tr>
        <w:tc>
          <w:tcPr/>
          <w:p>
            <w:pPr>
              <w:pStyle w:val="Compact"/>
            </w:pPr>
            <w:r>
              <w:t xml:space="preserve">3</w:t>
            </w:r>
          </w:p>
        </w:tc>
        <w:tc>
          <w:tcPr/>
          <w:p>
            <w:pPr>
              <w:pStyle w:val="Compact"/>
            </w:pPr>
            <w:r>
              <w:t xml:space="preserve">3:13–19</w:t>
            </w:r>
          </w:p>
        </w:tc>
        <w:tc>
          <w:tcPr/>
          <w:p>
            <w:pPr>
              <w:pStyle w:val="Compact"/>
            </w:pPr>
            <w:r>
              <w:t xml:space="preserve">The Appointed Twelve: Jesus Constitutes His New Community</w:t>
            </w:r>
          </w:p>
        </w:tc>
      </w:tr>
      <w:tr>
        <w:tc>
          <w:tcPr/>
          <w:p>
            <w:pPr>
              <w:pStyle w:val="Compact"/>
            </w:pPr>
            <w:r>
              <w:t xml:space="preserve">4</w:t>
            </w:r>
          </w:p>
        </w:tc>
        <w:tc>
          <w:tcPr/>
          <w:p>
            <w:pPr>
              <w:pStyle w:val="Compact"/>
            </w:pPr>
            <w:r>
              <w:t xml:space="preserve">3:20–35</w:t>
            </w:r>
          </w:p>
        </w:tc>
        <w:tc>
          <w:tcPr/>
          <w:p>
            <w:pPr>
              <w:pStyle w:val="Compact"/>
            </w:pPr>
            <w:r>
              <w:t xml:space="preserve">The Fatal Misidentification and the New Family: Scribes and Blood Family Both Fail; True Family Defined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divides all people by their response to His identity and work.</w:t>
      </w:r>
    </w:p>
    <w:p>
      <w:pPr>
        <w:pStyle w:val="BodyText"/>
      </w:pPr>
      <w:r>
        <w:rPr>
          <w:b/>
          <w:bCs/>
        </w:rPr>
        <w:t xml:space="preserve">Primary Claim:</w:t>
      </w:r>
      <w:r>
        <w:t xml:space="preserve"> </w:t>
      </w:r>
      <w:r>
        <w:t xml:space="preserve">God is confronting every reader with an unavoidable alignment decision — Jesus’s identity and Spirit-empowered work force every person either into His new family or into fatal opposition, and no middle ground remains.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response to Jesus’s works reveals about your heart.</w:t>
      </w:r>
      <w:r>
        <w:t xml:space="preserve"> </w:t>
      </w:r>
      <w:r>
        <w:rPr>
          <w:i/>
          <w:iCs/>
        </w:rPr>
        <w:t xml:space="preserve">(Mind/Belief)</w:t>
      </w:r>
      <w:r>
        <w:t xml:space="preserve"> </w:t>
      </w:r>
      <w:r>
        <w:t xml:space="preserve">The Pharisees did not see Jesus’s healing and conclude neutrality — their hardness of heart produced a murder plot. How a person responds to the unmistakable works of Christ — in Scripture, in the changed lives of others, in answered prayer, in the witness of the church — reveals whether the heart is open or calcifying. This is not a call to manufacture spiritual emotion; it is a call to honest self-examination: when you encounter Christ’s power and authority, does it press you toward Him or produce in you a need to explain it away? The direction of your response is diagnostic.</w:t>
      </w:r>
    </w:p>
    <w:p>
      <w:pPr>
        <w:pStyle w:val="BodyText"/>
      </w:pPr>
      <w:r>
        <w:rPr>
          <w:b/>
          <w:bCs/>
        </w:rPr>
        <w:t xml:space="preserve">2. Stop treating your proximity to Jesus as a substitute for alignment with Him.</w:t>
      </w:r>
      <w:r>
        <w:t xml:space="preserve"> </w:t>
      </w:r>
      <w:r>
        <w:rPr>
          <w:i/>
          <w:iCs/>
        </w:rPr>
        <w:t xml:space="preserve">(Affections/Worship)</w:t>
      </w:r>
      <w:r>
        <w:t xml:space="preserve"> </w:t>
      </w:r>
      <w:r>
        <w:t xml:space="preserve">Jesus’s biological family in this chapter are the people with the most natural claim on Him — and they come to take Him away because they believe He has lost His mind. Physical nearness, religious background, family tradition, and church attendance do not constitute the new family. The reader who has grown up in the church, who has sat near Jesus his whole life, who knows the right vocabulary — this passage asks that reader whether familiarity has become a substitute for the alignment of the will with God’s will. The people inside the house, sitting at Jesus’s feet, are the ones He names as His family. Are you inside or outside?</w:t>
      </w:r>
    </w:p>
    <w:p>
      <w:pPr>
        <w:pStyle w:val="BodyText"/>
      </w:pPr>
      <w:r>
        <w:rPr>
          <w:b/>
          <w:bCs/>
        </w:rPr>
        <w:t xml:space="preserve">3. Rest in the fact that the strong man has already been bound.</w:t>
      </w:r>
      <w:r>
        <w:t xml:space="preserve"> </w:t>
      </w:r>
      <w:r>
        <w:rPr>
          <w:i/>
          <w:iCs/>
        </w:rPr>
        <w:t xml:space="preserve">(Mind/Belief)</w:t>
      </w:r>
      <w:r>
        <w:t xml:space="preserve"> </w:t>
      </w:r>
      <w:r>
        <w:t xml:space="preserve">Jesus’s</w:t>
      </w:r>
      <w:r>
        <w:t xml:space="preserve"> </w:t>
      </w:r>
      <w:r>
        <w:t xml:space="preserve">“strong man”</w:t>
      </w:r>
      <w:r>
        <w:t xml:space="preserve"> </w:t>
      </w:r>
      <w:r>
        <w:t xml:space="preserve">saying in v. 27 is not a metaphor for the church’s ongoing spiritual warfare strategy — it is a past-tense claim about what Jesus has already done. The plundering of Satan’s house is underway because the strong man is already bound. This means the believer does not enter spiritual conflict as though the outcome is undecided. The decisive battle has been fought and won. Application: preach to yourself the indicative before you take up the imperative — you resist the enemy from a position of Christ’s accomplished victory, not from one of desperate spiritual combat with an undefeated foe.</w:t>
      </w:r>
    </w:p>
    <w:p>
      <w:pPr>
        <w:pStyle w:val="BodyText"/>
      </w:pPr>
      <w:r>
        <w:rPr>
          <w:b/>
          <w:bCs/>
        </w:rPr>
        <w:t xml:space="preserve">4. Let Jesus’s anger and grief over hardness of heart drive you to prayer for the spiritually resistant people in your life.</w:t>
      </w:r>
      <w:r>
        <w:t xml:space="preserve"> </w:t>
      </w:r>
      <w:r>
        <w:rPr>
          <w:i/>
          <w:iCs/>
        </w:rPr>
        <w:t xml:space="preserve">(Affections/Worship)</w:t>
      </w:r>
      <w:r>
        <w:t xml:space="preserve"> </w:t>
      </w:r>
      <w:r>
        <w:t xml:space="preserve">Mark 3:5 is one of the most arresting verses in the Gospels — Jesus simultaneously angry and grieved at the hardness of heart He sees in the synagogue. He is not indifferent to the spiritual condition of those who oppose Him. He is moved — deeply, visibly moved — by their refusal to see. Before calling for judgment on those who misidentify Christ, the reader is invited to feel what Jesus felt: grief, not contempt. Who in your life is hardening against Christ? Do you feel grief over them, or merely irritation? Let Jesus’s emotion here recalibrate yours, and let that recalibration drive you to intercession rather than dismissal.</w:t>
      </w:r>
    </w:p>
    <w:p>
      <w:pPr>
        <w:pStyle w:val="BodyText"/>
      </w:pPr>
      <w:r>
        <w:rPr>
          <w:b/>
          <w:bCs/>
        </w:rPr>
        <w:t xml:space="preserve">5. Live as a member of Jesus’s new family by doing the will of God, not merely knowing it.</w:t>
      </w:r>
      <w:r>
        <w:t xml:space="preserve"> </w:t>
      </w:r>
      <w:r>
        <w:rPr>
          <w:i/>
          <w:iCs/>
        </w:rPr>
        <w:t xml:space="preserve">(Will/Behavior)</w:t>
      </w:r>
      <w:r>
        <w:t xml:space="preserve"> </w:t>
      </w:r>
      <w:r>
        <w:t xml:space="preserve">The definition of Jesus’s family in v. 35 is not</w:t>
      </w:r>
      <w:r>
        <w:t xml:space="preserve"> </w:t>
      </w:r>
      <w:r>
        <w:t xml:space="preserve">“whoever believes the right things about God”</w:t>
      </w:r>
      <w:r>
        <w:t xml:space="preserve"> </w:t>
      </w:r>
      <w:r>
        <w:t xml:space="preserve">or</w:t>
      </w:r>
      <w:r>
        <w:t xml:space="preserve"> </w:t>
      </w:r>
      <w:r>
        <w:t xml:space="preserve">“whoever has had the right spiritual experiences”</w:t>
      </w:r>
      <w:r>
        <w:t xml:space="preserve"> </w:t>
      </w:r>
      <w:r>
        <w:t xml:space="preserve">— it is</w:t>
      </w:r>
      <w:r>
        <w:t xml:space="preserve"> </w:t>
      </w:r>
      <w:r>
        <w:t xml:space="preserve">“whoever does the will of God.”</w:t>
      </w:r>
      <w:r>
        <w:t xml:space="preserve"> </w:t>
      </w:r>
      <w:r>
        <w:t xml:space="preserve">This is not a works-righteousness statement; it is a discipleship-community definition. The new family is constituted by active, ongoing alignment of the will with the Father’s will. Concretely: identify one area where you know God’s will and are not yet doing it. The step of obedience in that specific place is not merely moral improvement — it is entry into and continuation within the community Jesus calls His 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3 displays the absolute sovereignty of Jesus over demons, disease, religious systems, natural family bonds, and the spiritual landscape of first-century Israel. His authority is not argued — it is demonstrated and then interpreted by the responses it generates. The chapter also establishes a crucial Trinitarian pointer: the works Jesus does are works of the Holy Spirit (vv. 28–30), and to misidentify them as Satanic is not merely a theological error but a sin against the Spirit Himself. The appointment of the Twelve reveals that Jesus constitutes community around Himself by sovereign, unconditioned call —</w:t>
      </w:r>
      <w:r>
        <w:t xml:space="preserve"> </w:t>
      </w:r>
      <w:r>
        <w:t xml:space="preserve">“whom he wanted”</w:t>
      </w:r>
      <w:r>
        <w:t xml:space="preserve"> </w:t>
      </w:r>
      <w:r>
        <w:t xml:space="preserve">— and that the primary qualification for that community is not competence or credentials but proximity:</w:t>
      </w:r>
      <w:r>
        <w:t xml:space="preserve"> </w:t>
      </w:r>
      <w:r>
        <w:t xml:space="preserve">“that they might be with him.”</w:t>
      </w:r>
      <w:r>
        <w:t xml:space="preserve"> </w:t>
      </w:r>
      <w:r>
        <w:t xml:space="preserve">Finally, the redefinition of family in vv. 34–35 establishes that the people of God are now defined by their relationship to Jesus and by their alignment with the Father’s will, not by ethnic, religious, or biological descent.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Mark 3 is a chapter about election and hardening held in deliberate tension. The Twelve are called by sovereign choice — Jesus calling</w:t>
      </w:r>
      <w:r>
        <w:t xml:space="preserve"> </w:t>
      </w:r>
      <w:r>
        <w:t xml:space="preserve">“whom he wanted”</w:t>
      </w:r>
      <w:r>
        <w:t xml:space="preserve"> </w:t>
      </w:r>
      <w:r>
        <w:t xml:space="preserve">— while the scribes and Pharisees are shown hardening into opposition that is both their own choice and the fulfillment of a trajectory (the hardness of heart language of v. 5 echoes the prophetic tradition of judicial hardening). The</w:t>
      </w:r>
      <w:r>
        <w:t xml:space="preserve"> </w:t>
      </w:r>
      <w:r>
        <w:t xml:space="preserve">“unforgivable sin”</w:t>
      </w:r>
      <w:r>
        <w:t xml:space="preserve"> </w:t>
      </w:r>
      <w:r>
        <w:t xml:space="preserve">passage is not a threat designed to produce anxiety but a solemn declaration about what happens when a person or institution has received maximal light and chosen maximal darkness — the Spirit, who is the only agent of regeneration and repentance, has been the object of their sustained assault. Reformed theology’s insistence on the Spirit’s absolute necessity for saving response to Christ is confirmed here: those who have hardened against the Spirit have removed themselves from the only means of their own salvation, not because God’s grace is insufficient but because they have constituted themselves as its enemies. The new family of v. 35 is the first sketch of the church as the covenant people redefined around Christ — Jew and Gentile, slave and free, bound together not by Torah observance or bloodline but by Spirit-worked alignment with the Father’s will.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person in Mark 3 has to decide what to do with Jesus — and none of them can remain neutral. The religious leaders chose destruction. The crowd pressed in without commitment. The family came to take Him away. Only the Twelve sat with Him. Jesus is still the same divisive, demanding, defining presence, and He is still asking the same question:</w:t>
      </w:r>
      <w:r>
        <w:t xml:space="preserve"> </w:t>
      </w:r>
      <w:r>
        <w:rPr>
          <w:i/>
          <w:iCs/>
        </w:rPr>
        <w:t xml:space="preserve">“Who are my mother and my brothers?”</w:t>
      </w:r>
      <w:r>
        <w:t xml:space="preserve"> </w:t>
      </w:r>
      <w:r>
        <w:t xml:space="preserve">— and then looking at you. The answer is not a confession you recite; it is a life you live in alignment with the Father’s will, inside the community He has gathered around Himself.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unforgivable sin passage into a pastoral threat rather than a contextual verdict.</w:t>
      </w:r>
      <w:r>
        <w:t xml:space="preserve"> </w:t>
      </w:r>
      <w:r>
        <w:t xml:space="preserve">The most common mishandling of vv. 28–30 is extracting the</w:t>
      </w:r>
      <w:r>
        <w:t xml:space="preserve"> </w:t>
      </w:r>
      <w:r>
        <w:t xml:space="preserve">“blasphemy against the Holy Spirit”</w:t>
      </w:r>
      <w:r>
        <w:t xml:space="preserve"> </w:t>
      </w:r>
      <w:r>
        <w:t xml:space="preserve">from its immediate context — the scribes’ specific, informed, sustained charge that Jesus operates by demonic power — and turning it into a free-floating spiritual danger that anxious believers might accidentally trigger. This produces pastoral damage disproportionate to anything the text warrants. The preacher must anchor this saying firmly in Mark’s own parenthetical explanation (v. 30) and restore the contextual force: this is a verdict on people who have seen the Spirit’s unmistakable work and persistently, deliberately named it Satanic. The anxious questioner has almost certainly not done this.</w:t>
      </w:r>
    </w:p>
    <w:p>
      <w:pPr>
        <w:numPr>
          <w:ilvl w:val="0"/>
          <w:numId w:val="1002"/>
        </w:numPr>
      </w:pPr>
      <w:r>
        <w:rPr>
          <w:b/>
          <w:bCs/>
        </w:rPr>
        <w:t xml:space="preserve">Moralizing the Twelve’s appointment as</w:t>
      </w:r>
      <w:r>
        <w:rPr>
          <w:b/>
          <w:bCs/>
        </w:rPr>
        <w:t xml:space="preserve"> </w:t>
      </w:r>
      <w:r>
        <w:rPr>
          <w:b/>
          <w:bCs/>
        </w:rPr>
        <w:t xml:space="preserve">“finding your purpose”</w:t>
      </w:r>
      <w:r>
        <w:rPr>
          <w:b/>
          <w:bCs/>
        </w:rPr>
        <w:t xml:space="preserve"> </w:t>
      </w:r>
      <w:r>
        <w:rPr>
          <w:b/>
          <w:bCs/>
        </w:rPr>
        <w:t xml:space="preserve">or</w:t>
      </w:r>
      <w:r>
        <w:rPr>
          <w:b/>
          <w:bCs/>
        </w:rPr>
        <w:t xml:space="preserve"> </w:t>
      </w:r>
      <w:r>
        <w:rPr>
          <w:b/>
          <w:bCs/>
        </w:rPr>
        <w:t xml:space="preserve">“getting in your lane.”</w:t>
      </w:r>
      <w:r>
        <w:t xml:space="preserve"> </w:t>
      </w:r>
      <w:r>
        <w:t xml:space="preserve">The appointment of the Twelve is frequently mined for leadership development content or vocational calling applications. Mark’s stated purpose is none of these — it is threefold: to be</w:t>
      </w:r>
      <w:r>
        <w:t xml:space="preserve"> </w:t>
      </w:r>
      <w:r>
        <w:rPr>
          <w:i/>
          <w:iCs/>
        </w:rPr>
        <w:t xml:space="preserve">with</w:t>
      </w:r>
      <w:r>
        <w:t xml:space="preserve"> </w:t>
      </w:r>
      <w:r>
        <w:t xml:space="preserve">Jesus, to preach, and to cast out demons. The primary word is</w:t>
      </w:r>
      <w:r>
        <w:t xml:space="preserve"> </w:t>
      </w:r>
      <w:r>
        <w:t xml:space="preserve">“with”</w:t>
      </w:r>
      <w:r>
        <w:t xml:space="preserve"> </w:t>
      </w:r>
      <w:r>
        <w:t xml:space="preserve">(v. 14). Any application that skips the</w:t>
      </w:r>
      <w:r>
        <w:t xml:space="preserve"> </w:t>
      </w:r>
      <w:r>
        <w:t xml:space="preserve">“being with Jesus”</w:t>
      </w:r>
      <w:r>
        <w:t xml:space="preserve"> </w:t>
      </w:r>
      <w:r>
        <w:t xml:space="preserve">foundation and moves directly to mission and role has inverted Mark’s priorities and produced exactly the kind of activism-without-formation that characterizes much contemporary church culture.</w:t>
      </w:r>
    </w:p>
    <w:p>
      <w:pPr>
        <w:numPr>
          <w:ilvl w:val="0"/>
          <w:numId w:val="1002"/>
        </w:numPr>
      </w:pPr>
      <w:r>
        <w:rPr>
          <w:b/>
          <w:bCs/>
        </w:rPr>
        <w:t xml:space="preserve">Softening the family confrontation to protect Mary.</w:t>
      </w:r>
      <w:r>
        <w:t xml:space="preserve"> </w:t>
      </w:r>
      <w:r>
        <w:t xml:space="preserve">The intercalation of vv. 20–21 and vv. 31–35 is theologically intentional — Mark is not interested in protecting the reputation of Jesus’s biological family here. Harmonizing with Luke’s more favorable portrait of Mary, or qualifying</w:t>
      </w:r>
      <w:r>
        <w:t xml:space="preserve"> </w:t>
      </w:r>
      <w:r>
        <w:t xml:space="preserve">“his own people”</w:t>
      </w:r>
      <w:r>
        <w:t xml:space="preserve"> </w:t>
      </w:r>
      <w:r>
        <w:t xml:space="preserve">away from family, dissolves the very point the passage is making: that blood relationship is no guarantee of spiritual alignment, and that the most dangerous misidentification of Jesus can come from those who love Him most. Preachers who soften this lose the passage’s sharpest edge.</w:t>
      </w:r>
    </w:p>
    <w:p>
      <w:pPr>
        <w:numPr>
          <w:ilvl w:val="0"/>
          <w:numId w:val="1002"/>
        </w:numPr>
      </w:pPr>
      <w:r>
        <w:rPr>
          <w:b/>
          <w:bCs/>
        </w:rPr>
        <w:t xml:space="preserve">Treating the</w:t>
      </w:r>
      <w:r>
        <w:rPr>
          <w:b/>
          <w:bCs/>
        </w:rPr>
        <w:t xml:space="preserve"> </w:t>
      </w:r>
      <w:r>
        <w:rPr>
          <w:b/>
          <w:bCs/>
        </w:rPr>
        <w:t xml:space="preserve">“new family”</w:t>
      </w:r>
      <w:r>
        <w:rPr>
          <w:b/>
          <w:bCs/>
        </w:rPr>
        <w:t xml:space="preserve"> </w:t>
      </w:r>
      <w:r>
        <w:rPr>
          <w:b/>
          <w:bCs/>
        </w:rPr>
        <w:t xml:space="preserve">redefinition sentimentally rather than ecclesiologically.</w:t>
      </w:r>
      <w:r>
        <w:t xml:space="preserve"> </w:t>
      </w:r>
      <w:r>
        <w:t xml:space="preserve">Jesus’s statement in v. 35 is frequently preached as a warm affirmation of spiritual community —</w:t>
      </w:r>
      <w:r>
        <w:t xml:space="preserve"> </w:t>
      </w:r>
      <w:r>
        <w:t xml:space="preserve">“we’re all one big family in the church.”</w:t>
      </w:r>
      <w:r>
        <w:t xml:space="preserve"> </w:t>
      </w:r>
      <w:r>
        <w:t xml:space="preserve">The text is far more demanding than this. Jesus is not adding a new category alongside biological family — He is relocating the center of identity from bloodline to will-alignment. The ecclesiological implication is that the church is not a support community for natural families; it is the primary family that natural families serve within. Preaching that fails to push on this will consistently produce a church that feels like a nice gathering rather than a covenant household.</w:t>
      </w:r>
    </w:p>
    <w:p>
      <w:pPr>
        <w:numPr>
          <w:ilvl w:val="0"/>
          <w:numId w:val="1002"/>
        </w:numPr>
      </w:pPr>
      <w:r>
        <w:rPr>
          <w:b/>
          <w:bCs/>
        </w:rPr>
        <w:t xml:space="preserve">Missing the</w:t>
      </w:r>
      <w:r>
        <w:rPr>
          <w:b/>
          <w:bCs/>
        </w:rPr>
        <w:t xml:space="preserve"> </w:t>
      </w:r>
      <w:r>
        <w:rPr>
          <w:b/>
          <w:bCs/>
        </w:rPr>
        <w:t xml:space="preserve">“strong man already bound”</w:t>
      </w:r>
      <w:r>
        <w:rPr>
          <w:b/>
          <w:bCs/>
        </w:rPr>
        <w:t xml:space="preserve"> </w:t>
      </w:r>
      <w:r>
        <w:rPr>
          <w:b/>
          <w:bCs/>
        </w:rPr>
        <w:t xml:space="preserve">as a completed past act.</w:t>
      </w:r>
      <w:r>
        <w:t xml:space="preserve"> </w:t>
      </w:r>
      <w:r>
        <w:t xml:space="preserve">Jesus’s statement in v. 27 is regularly absorbed into the spiritual warfare genre of preaching as a call to ongoing</w:t>
      </w:r>
      <w:r>
        <w:t xml:space="preserve"> </w:t>
      </w:r>
      <w:r>
        <w:t xml:space="preserve">“binding”</w:t>
      </w:r>
      <w:r>
        <w:t xml:space="preserve"> </w:t>
      </w:r>
      <w:r>
        <w:t xml:space="preserve">prayer over demonic forces. But the grammar and argument of the passage are retrospective — Jesus is explaining</w:t>
      </w:r>
      <w:r>
        <w:t xml:space="preserve"> </w:t>
      </w:r>
      <w:r>
        <w:rPr>
          <w:i/>
          <w:iCs/>
        </w:rPr>
        <w:t xml:space="preserve">why</w:t>
      </w:r>
      <w:r>
        <w:t xml:space="preserve"> </w:t>
      </w:r>
      <w:r>
        <w:t xml:space="preserve">He is currently able to plunder Satan’s house. The binding has already occurred. This is a declaration of accomplished eschatological victory, not a prescription for spiritual warfare technique. Preaching that turns this into a spiritual warfare how-to has misread the text’s tense and theological direction.</w:t>
      </w:r>
    </w:p>
    <w:p>
      <w:pPr>
        <w:numPr>
          <w:ilvl w:val="0"/>
          <w:numId w:val="1002"/>
        </w:numPr>
      </w:pPr>
      <w:r>
        <w:rPr>
          <w:b/>
          <w:bCs/>
        </w:rPr>
        <w:t xml:space="preserve">Failing to connect Jesus’s anger and grief in v. 5 to the character of God.</w:t>
      </w:r>
      <w:r>
        <w:t xml:space="preserve"> </w:t>
      </w:r>
      <w:r>
        <w:t xml:space="preserve">Mark’s note that Jesus looked around at His opponents</w:t>
      </w:r>
      <w:r>
        <w:t xml:space="preserve"> </w:t>
      </w:r>
      <w:r>
        <w:t xml:space="preserve">“with anger, grieved at their hardness of heart”</w:t>
      </w:r>
      <w:r>
        <w:t xml:space="preserve"> </w:t>
      </w:r>
      <w:r>
        <w:t xml:space="preserve">is one of the most emotionally specific statements in the Gospels, and it is routinely passed over in the rush to the healing. But this verse is a direct window into the emotional life of the Son of God — He is simultaneously righteously angry and genuinely grieved by spiritual blindness. A preacher who overlooks this loses both the humanity of Christ and the particular emotional register God brings to the spiritually resistant. Applications should be shaped by both emotions, not just the anger.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2026-07-14T21:07:14Z</dcterms:created>
  <dcterms:modified xsi:type="dcterms:W3CDTF">2026-07-14T21:07:14Z</dcterms:modified>
</cp:coreProperties>
</file>

<file path=docProps/custom.xml><?xml version="1.0" encoding="utf-8"?>
<Properties xmlns="http://schemas.openxmlformats.org/officeDocument/2006/custom-properties" xmlns:vt="http://schemas.openxmlformats.org/officeDocument/2006/docPropsVTypes"/>
</file>